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0057" w14:textId="197AAE87" w:rsidR="005F177D" w:rsidRDefault="00407BE0" w:rsidP="00C32C39">
      <w:pPr>
        <w:jc w:val="both"/>
        <w:rPr>
          <w:rFonts w:ascii="Times New Roman" w:hAnsi="Times New Roman" w:cs="Times New Roman"/>
          <w:b/>
          <w:bCs/>
          <w:sz w:val="28"/>
          <w:szCs w:val="28"/>
        </w:rPr>
      </w:pPr>
      <w:r>
        <w:rPr>
          <w:rFonts w:ascii="Times New Roman" w:hAnsi="Times New Roman" w:cs="Times New Roman"/>
          <w:b/>
          <w:bCs/>
          <w:sz w:val="28"/>
          <w:szCs w:val="28"/>
        </w:rPr>
        <w:t>Golden Books Award 2024</w:t>
      </w:r>
    </w:p>
    <w:p w14:paraId="7C26E1FC" w14:textId="796C5D76" w:rsidR="00407BE0" w:rsidRPr="00D9574C" w:rsidRDefault="00407BE0" w:rsidP="00C32C39">
      <w:pPr>
        <w:jc w:val="both"/>
        <w:rPr>
          <w:rFonts w:ascii="Times New Roman" w:hAnsi="Times New Roman" w:cs="Times New Roman"/>
          <w:sz w:val="28"/>
          <w:szCs w:val="28"/>
          <w:lang w:val="en-US"/>
        </w:rPr>
      </w:pPr>
      <w:r w:rsidRPr="00D9574C">
        <w:rPr>
          <w:rFonts w:ascii="Times New Roman" w:hAnsi="Times New Roman" w:cs="Times New Roman"/>
          <w:sz w:val="28"/>
          <w:szCs w:val="28"/>
          <w:lang w:val="en-US"/>
        </w:rPr>
        <w:t>Golden Books Award</w:t>
      </w:r>
    </w:p>
    <w:p w14:paraId="39E4FF34" w14:textId="0E6B4487" w:rsidR="00407BE0" w:rsidRPr="00D9574C" w:rsidRDefault="00407BE0" w:rsidP="00C32C39">
      <w:pPr>
        <w:jc w:val="both"/>
        <w:rPr>
          <w:rFonts w:ascii="Times New Roman" w:hAnsi="Times New Roman" w:cs="Times New Roman"/>
          <w:sz w:val="28"/>
          <w:szCs w:val="28"/>
          <w:lang w:val="en-US"/>
        </w:rPr>
      </w:pPr>
      <w:r w:rsidRPr="00D9574C">
        <w:rPr>
          <w:rFonts w:ascii="Times New Roman" w:hAnsi="Times New Roman" w:cs="Times New Roman"/>
          <w:sz w:val="28"/>
          <w:szCs w:val="28"/>
          <w:lang w:val="en-US"/>
        </w:rPr>
        <w:t>Golden Dickens Books Award</w:t>
      </w:r>
    </w:p>
    <w:p w14:paraId="1BDCD734" w14:textId="6D64E1C0" w:rsidR="00407BE0" w:rsidRPr="00D9574C" w:rsidRDefault="00407BE0" w:rsidP="00C32C39">
      <w:pPr>
        <w:jc w:val="both"/>
        <w:rPr>
          <w:rFonts w:ascii="Times New Roman" w:hAnsi="Times New Roman" w:cs="Times New Roman"/>
          <w:sz w:val="28"/>
          <w:szCs w:val="28"/>
          <w:lang w:val="en-US"/>
        </w:rPr>
      </w:pPr>
      <w:r w:rsidRPr="00D9574C">
        <w:rPr>
          <w:rFonts w:ascii="Times New Roman" w:hAnsi="Times New Roman" w:cs="Times New Roman"/>
          <w:sz w:val="28"/>
          <w:szCs w:val="28"/>
          <w:lang w:val="en-US"/>
        </w:rPr>
        <w:t>Golden Holmes Award</w:t>
      </w:r>
    </w:p>
    <w:p w14:paraId="69F07C2E" w14:textId="057D3BE8" w:rsidR="00407BE0" w:rsidRPr="00D9574C" w:rsidRDefault="00407BE0" w:rsidP="00C32C39">
      <w:pPr>
        <w:jc w:val="both"/>
        <w:rPr>
          <w:rFonts w:ascii="Times New Roman" w:hAnsi="Times New Roman" w:cs="Times New Roman"/>
          <w:sz w:val="28"/>
          <w:szCs w:val="28"/>
          <w:lang w:val="en-US"/>
        </w:rPr>
      </w:pPr>
      <w:r w:rsidRPr="00D9574C">
        <w:rPr>
          <w:rFonts w:ascii="Times New Roman" w:hAnsi="Times New Roman" w:cs="Times New Roman"/>
          <w:sz w:val="28"/>
          <w:szCs w:val="28"/>
          <w:lang w:val="en-US"/>
        </w:rPr>
        <w:t>Golden Dorian Gr</w:t>
      </w:r>
      <w:r w:rsidR="0029361A" w:rsidRPr="00D9574C">
        <w:rPr>
          <w:rFonts w:ascii="Times New Roman" w:hAnsi="Times New Roman" w:cs="Times New Roman"/>
          <w:sz w:val="28"/>
          <w:szCs w:val="28"/>
          <w:lang w:val="en-US"/>
        </w:rPr>
        <w:t>e</w:t>
      </w:r>
      <w:r w:rsidRPr="00D9574C">
        <w:rPr>
          <w:rFonts w:ascii="Times New Roman" w:hAnsi="Times New Roman" w:cs="Times New Roman"/>
          <w:sz w:val="28"/>
          <w:szCs w:val="28"/>
          <w:lang w:val="en-US"/>
        </w:rPr>
        <w:t>y Award</w:t>
      </w:r>
    </w:p>
    <w:p w14:paraId="5ABCC6EE" w14:textId="0E31D297"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Concorso libri editi, a tema libero.</w:t>
      </w:r>
    </w:p>
    <w:p w14:paraId="2A83D5A2" w14:textId="5F3EF976"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 xml:space="preserve">Indetto dall’Accademia Degli </w:t>
      </w:r>
      <w:proofErr w:type="gramStart"/>
      <w:r>
        <w:rPr>
          <w:rFonts w:ascii="Times New Roman" w:hAnsi="Times New Roman" w:cs="Times New Roman"/>
          <w:sz w:val="28"/>
          <w:szCs w:val="28"/>
        </w:rPr>
        <w:t>Artisti .</w:t>
      </w:r>
      <w:proofErr w:type="gramEnd"/>
    </w:p>
    <w:p w14:paraId="0B7C3181" w14:textId="15AD7CB5"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In collaborazione con Centro Studi Storici di Eboli.</w:t>
      </w:r>
    </w:p>
    <w:p w14:paraId="033F4277" w14:textId="7EEAC1BC"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 xml:space="preserve">Scadenza: </w:t>
      </w:r>
      <w:r w:rsidR="00814255">
        <w:rPr>
          <w:rFonts w:ascii="Times New Roman" w:hAnsi="Times New Roman" w:cs="Times New Roman"/>
          <w:sz w:val="28"/>
          <w:szCs w:val="28"/>
        </w:rPr>
        <w:t xml:space="preserve">19 </w:t>
      </w:r>
      <w:proofErr w:type="gramStart"/>
      <w:r w:rsidR="00814255">
        <w:rPr>
          <w:rFonts w:ascii="Times New Roman" w:hAnsi="Times New Roman" w:cs="Times New Roman"/>
          <w:sz w:val="28"/>
          <w:szCs w:val="28"/>
        </w:rPr>
        <w:t>Marzo</w:t>
      </w:r>
      <w:proofErr w:type="gramEnd"/>
      <w:r>
        <w:rPr>
          <w:rFonts w:ascii="Times New Roman" w:hAnsi="Times New Roman" w:cs="Times New Roman"/>
          <w:sz w:val="28"/>
          <w:szCs w:val="28"/>
        </w:rPr>
        <w:t xml:space="preserve"> 2024</w:t>
      </w:r>
    </w:p>
    <w:p w14:paraId="1B431B31" w14:textId="4CAF5F60"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Quota d’iscrizione</w:t>
      </w:r>
      <w:r w:rsidR="00D9574C">
        <w:rPr>
          <w:rFonts w:ascii="Times New Roman" w:hAnsi="Times New Roman" w:cs="Times New Roman"/>
          <w:sz w:val="28"/>
          <w:szCs w:val="28"/>
        </w:rPr>
        <w:t>: edizione gratuita</w:t>
      </w:r>
    </w:p>
    <w:p w14:paraId="4F112A10" w14:textId="52833F8A"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 xml:space="preserve">Cell: </w:t>
      </w:r>
      <w:r w:rsidR="00F56C60">
        <w:rPr>
          <w:rFonts w:ascii="Times New Roman" w:hAnsi="Times New Roman" w:cs="Times New Roman"/>
          <w:sz w:val="28"/>
          <w:szCs w:val="28"/>
        </w:rPr>
        <w:t>340/1209943</w:t>
      </w:r>
    </w:p>
    <w:p w14:paraId="1D864147" w14:textId="61A1661B" w:rsidR="00407BE0" w:rsidRDefault="00407BE0" w:rsidP="00C32C39">
      <w:pPr>
        <w:jc w:val="both"/>
        <w:rPr>
          <w:rFonts w:ascii="Times New Roman" w:hAnsi="Times New Roman" w:cs="Times New Roman"/>
          <w:sz w:val="28"/>
          <w:szCs w:val="28"/>
        </w:rPr>
      </w:pPr>
      <w:r>
        <w:rPr>
          <w:rFonts w:ascii="Times New Roman" w:hAnsi="Times New Roman" w:cs="Times New Roman"/>
          <w:sz w:val="28"/>
          <w:szCs w:val="28"/>
        </w:rPr>
        <w:t xml:space="preserve">Email: </w:t>
      </w:r>
      <w:hyperlink r:id="rId4" w:history="1">
        <w:r w:rsidRPr="003276F0">
          <w:rPr>
            <w:rStyle w:val="Collegamentoipertestuale"/>
            <w:rFonts w:ascii="Times New Roman" w:hAnsi="Times New Roman" w:cs="Times New Roman"/>
            <w:sz w:val="28"/>
            <w:szCs w:val="28"/>
          </w:rPr>
          <w:t>goldenbooks@virgilio.it</w:t>
        </w:r>
      </w:hyperlink>
    </w:p>
    <w:p w14:paraId="76AD5F72" w14:textId="733051BA" w:rsidR="00407BE0" w:rsidRDefault="00407BE0" w:rsidP="00C32C39">
      <w:pPr>
        <w:jc w:val="both"/>
        <w:rPr>
          <w:rFonts w:ascii="Times New Roman" w:hAnsi="Times New Roman" w:cs="Times New Roman"/>
          <w:b/>
          <w:bCs/>
          <w:sz w:val="28"/>
          <w:szCs w:val="28"/>
        </w:rPr>
      </w:pPr>
    </w:p>
    <w:p w14:paraId="11EEE6E4" w14:textId="35CCB3B4" w:rsidR="00407BE0" w:rsidRPr="0029361A" w:rsidRDefault="00407BE0" w:rsidP="00C32C39">
      <w:pPr>
        <w:jc w:val="both"/>
        <w:rPr>
          <w:rFonts w:ascii="Times New Roman" w:hAnsi="Times New Roman" w:cs="Times New Roman"/>
          <w:sz w:val="28"/>
          <w:szCs w:val="28"/>
        </w:rPr>
      </w:pPr>
      <w:r>
        <w:rPr>
          <w:rFonts w:ascii="Times New Roman" w:hAnsi="Times New Roman" w:cs="Times New Roman"/>
          <w:b/>
          <w:bCs/>
          <w:sz w:val="28"/>
          <w:szCs w:val="28"/>
        </w:rPr>
        <w:t>Sez.</w:t>
      </w:r>
      <w:r w:rsidR="00814255">
        <w:rPr>
          <w:rFonts w:ascii="Times New Roman" w:hAnsi="Times New Roman" w:cs="Times New Roman"/>
          <w:b/>
          <w:bCs/>
          <w:sz w:val="28"/>
          <w:szCs w:val="28"/>
        </w:rPr>
        <w:t xml:space="preserve"> </w:t>
      </w:r>
      <w:r>
        <w:rPr>
          <w:rFonts w:ascii="Times New Roman" w:hAnsi="Times New Roman" w:cs="Times New Roman"/>
          <w:b/>
          <w:bCs/>
          <w:sz w:val="28"/>
          <w:szCs w:val="28"/>
        </w:rPr>
        <w:t>Golden Books Award:</w:t>
      </w:r>
      <w:r w:rsidR="00443320">
        <w:rPr>
          <w:rFonts w:ascii="Times New Roman" w:hAnsi="Times New Roman" w:cs="Times New Roman"/>
          <w:sz w:val="28"/>
          <w:szCs w:val="28"/>
        </w:rPr>
        <w:t xml:space="preserve"> Libri editi</w:t>
      </w:r>
      <w:r w:rsidR="00D9574C">
        <w:rPr>
          <w:rFonts w:ascii="Times New Roman" w:hAnsi="Times New Roman" w:cs="Times New Roman"/>
          <w:sz w:val="28"/>
          <w:szCs w:val="28"/>
        </w:rPr>
        <w:t xml:space="preserve"> a tema libero:</w:t>
      </w:r>
      <w:r w:rsidR="00443320">
        <w:rPr>
          <w:rFonts w:ascii="Times New Roman" w:hAnsi="Times New Roman" w:cs="Times New Roman"/>
          <w:sz w:val="28"/>
          <w:szCs w:val="28"/>
        </w:rPr>
        <w:t xml:space="preserve"> narrativa</w:t>
      </w:r>
      <w:r w:rsidR="00D9574C">
        <w:rPr>
          <w:rFonts w:ascii="Times New Roman" w:hAnsi="Times New Roman" w:cs="Times New Roman"/>
          <w:sz w:val="28"/>
          <w:szCs w:val="28"/>
        </w:rPr>
        <w:t xml:space="preserve">, </w:t>
      </w:r>
      <w:r w:rsidR="00443320">
        <w:rPr>
          <w:rFonts w:ascii="Times New Roman" w:hAnsi="Times New Roman" w:cs="Times New Roman"/>
          <w:sz w:val="28"/>
          <w:szCs w:val="28"/>
        </w:rPr>
        <w:t>romanzi d’amore, storici,</w:t>
      </w:r>
      <w:r w:rsidR="00814255">
        <w:rPr>
          <w:rFonts w:ascii="Times New Roman" w:hAnsi="Times New Roman" w:cs="Times New Roman"/>
          <w:sz w:val="28"/>
          <w:szCs w:val="28"/>
        </w:rPr>
        <w:t xml:space="preserve"> </w:t>
      </w:r>
      <w:r w:rsidR="00443320">
        <w:rPr>
          <w:rFonts w:ascii="Times New Roman" w:hAnsi="Times New Roman" w:cs="Times New Roman"/>
          <w:sz w:val="28"/>
          <w:szCs w:val="28"/>
        </w:rPr>
        <w:t>biografici,</w:t>
      </w:r>
      <w:r w:rsidR="00814255">
        <w:rPr>
          <w:rFonts w:ascii="Times New Roman" w:hAnsi="Times New Roman" w:cs="Times New Roman"/>
          <w:sz w:val="28"/>
          <w:szCs w:val="28"/>
        </w:rPr>
        <w:t xml:space="preserve"> </w:t>
      </w:r>
      <w:r w:rsidR="00443320">
        <w:rPr>
          <w:rFonts w:ascii="Times New Roman" w:hAnsi="Times New Roman" w:cs="Times New Roman"/>
          <w:sz w:val="28"/>
          <w:szCs w:val="28"/>
        </w:rPr>
        <w:t>saggi, fantascienza,</w:t>
      </w:r>
      <w:r w:rsidR="00814255">
        <w:rPr>
          <w:rFonts w:ascii="Times New Roman" w:hAnsi="Times New Roman" w:cs="Times New Roman"/>
          <w:sz w:val="28"/>
          <w:szCs w:val="28"/>
        </w:rPr>
        <w:t xml:space="preserve"> </w:t>
      </w:r>
      <w:r w:rsidR="00443320">
        <w:rPr>
          <w:rFonts w:ascii="Times New Roman" w:hAnsi="Times New Roman" w:cs="Times New Roman"/>
          <w:sz w:val="28"/>
          <w:szCs w:val="28"/>
        </w:rPr>
        <w:t>religiosi</w:t>
      </w:r>
      <w:r w:rsidR="00D9574C">
        <w:rPr>
          <w:rFonts w:ascii="Times New Roman" w:hAnsi="Times New Roman" w:cs="Times New Roman"/>
          <w:sz w:val="28"/>
          <w:szCs w:val="28"/>
        </w:rPr>
        <w:t xml:space="preserve"> </w:t>
      </w:r>
      <w:proofErr w:type="gramStart"/>
      <w:r w:rsidR="00443320">
        <w:rPr>
          <w:rFonts w:ascii="Times New Roman" w:hAnsi="Times New Roman" w:cs="Times New Roman"/>
          <w:sz w:val="28"/>
          <w:szCs w:val="28"/>
        </w:rPr>
        <w:t>(</w:t>
      </w:r>
      <w:r w:rsidR="00D9574C">
        <w:rPr>
          <w:rFonts w:ascii="Times New Roman" w:hAnsi="Times New Roman" w:cs="Times New Roman"/>
          <w:sz w:val="28"/>
          <w:szCs w:val="28"/>
        </w:rPr>
        <w:t xml:space="preserve"> ogni</w:t>
      </w:r>
      <w:proofErr w:type="gramEnd"/>
      <w:r w:rsidR="00D9574C">
        <w:rPr>
          <w:rFonts w:ascii="Times New Roman" w:hAnsi="Times New Roman" w:cs="Times New Roman"/>
          <w:sz w:val="28"/>
          <w:szCs w:val="28"/>
        </w:rPr>
        <w:t xml:space="preserve"> religione </w:t>
      </w:r>
      <w:r w:rsidR="00443320">
        <w:rPr>
          <w:rFonts w:ascii="Times New Roman" w:hAnsi="Times New Roman" w:cs="Times New Roman"/>
          <w:sz w:val="28"/>
          <w:szCs w:val="28"/>
        </w:rPr>
        <w:t xml:space="preserve">). Ogni Autore può partecipare con una sola copia in PDF, </w:t>
      </w:r>
      <w:r w:rsidR="00443320" w:rsidRPr="0029361A">
        <w:rPr>
          <w:rFonts w:ascii="Times New Roman" w:hAnsi="Times New Roman" w:cs="Times New Roman"/>
          <w:i/>
          <w:iCs/>
          <w:sz w:val="28"/>
          <w:szCs w:val="28"/>
        </w:rPr>
        <w:t>solo nel caso non si disponesse della copia elettronica, l’Autore potrà inviare una copia cartacea, secondo le modalità che verranno riportate nell’Art.</w:t>
      </w:r>
      <w:r w:rsidR="0029361A">
        <w:rPr>
          <w:rFonts w:ascii="Times New Roman" w:hAnsi="Times New Roman" w:cs="Times New Roman"/>
          <w:i/>
          <w:iCs/>
          <w:sz w:val="28"/>
          <w:szCs w:val="28"/>
        </w:rPr>
        <w:t>2</w:t>
      </w:r>
      <w:r w:rsidR="00443320" w:rsidRPr="0029361A">
        <w:rPr>
          <w:rFonts w:ascii="Times New Roman" w:hAnsi="Times New Roman" w:cs="Times New Roman"/>
          <w:i/>
          <w:iCs/>
          <w:sz w:val="28"/>
          <w:szCs w:val="28"/>
        </w:rPr>
        <w:t xml:space="preserve"> del bando.</w:t>
      </w:r>
      <w:r w:rsidR="0029361A">
        <w:rPr>
          <w:rFonts w:ascii="Times New Roman" w:hAnsi="Times New Roman" w:cs="Times New Roman"/>
          <w:i/>
          <w:iCs/>
          <w:sz w:val="28"/>
          <w:szCs w:val="28"/>
        </w:rPr>
        <w:t xml:space="preserve"> Questa nota è valida per ogni sezione del Concorso.</w:t>
      </w:r>
    </w:p>
    <w:p w14:paraId="0245AA16" w14:textId="1A6439F7" w:rsidR="00443320" w:rsidRDefault="00443320" w:rsidP="00C32C39">
      <w:pPr>
        <w:jc w:val="both"/>
        <w:rPr>
          <w:rFonts w:ascii="Times New Roman" w:hAnsi="Times New Roman" w:cs="Times New Roman"/>
          <w:sz w:val="28"/>
          <w:szCs w:val="28"/>
        </w:rPr>
      </w:pPr>
      <w:r>
        <w:rPr>
          <w:rFonts w:ascii="Times New Roman" w:hAnsi="Times New Roman" w:cs="Times New Roman"/>
          <w:b/>
          <w:bCs/>
          <w:sz w:val="28"/>
          <w:szCs w:val="28"/>
        </w:rPr>
        <w:t>Sez.</w:t>
      </w:r>
      <w:r w:rsidR="00814255">
        <w:rPr>
          <w:rFonts w:ascii="Times New Roman" w:hAnsi="Times New Roman" w:cs="Times New Roman"/>
          <w:b/>
          <w:bCs/>
          <w:sz w:val="28"/>
          <w:szCs w:val="28"/>
        </w:rPr>
        <w:t xml:space="preserve"> </w:t>
      </w:r>
      <w:r>
        <w:rPr>
          <w:rFonts w:ascii="Times New Roman" w:hAnsi="Times New Roman" w:cs="Times New Roman"/>
          <w:b/>
          <w:bCs/>
          <w:sz w:val="28"/>
          <w:szCs w:val="28"/>
        </w:rPr>
        <w:t>Golden Dickens Books Award:</w:t>
      </w:r>
      <w:r w:rsidR="00814255">
        <w:rPr>
          <w:rFonts w:ascii="Times New Roman" w:hAnsi="Times New Roman" w:cs="Times New Roman"/>
          <w:b/>
          <w:bCs/>
          <w:sz w:val="28"/>
          <w:szCs w:val="28"/>
        </w:rPr>
        <w:t xml:space="preserve"> </w:t>
      </w:r>
      <w:r>
        <w:rPr>
          <w:rFonts w:ascii="Times New Roman" w:hAnsi="Times New Roman" w:cs="Times New Roman"/>
          <w:sz w:val="28"/>
          <w:szCs w:val="28"/>
        </w:rPr>
        <w:t>Libri editi, dedicata esclusivamente alla letteratura fiabesca: fiabe, illustrazioni, romanzi di avventura,</w:t>
      </w:r>
      <w:r w:rsidR="00814255">
        <w:rPr>
          <w:rFonts w:ascii="Times New Roman" w:hAnsi="Times New Roman" w:cs="Times New Roman"/>
          <w:sz w:val="28"/>
          <w:szCs w:val="28"/>
        </w:rPr>
        <w:t xml:space="preserve"> </w:t>
      </w:r>
      <w:r>
        <w:rPr>
          <w:rFonts w:ascii="Times New Roman" w:hAnsi="Times New Roman" w:cs="Times New Roman"/>
          <w:sz w:val="28"/>
          <w:szCs w:val="28"/>
        </w:rPr>
        <w:t>racconti fantastici,</w:t>
      </w:r>
      <w:r w:rsidR="00814255">
        <w:rPr>
          <w:rFonts w:ascii="Times New Roman" w:hAnsi="Times New Roman" w:cs="Times New Roman"/>
          <w:sz w:val="28"/>
          <w:szCs w:val="28"/>
        </w:rPr>
        <w:t xml:space="preserve"> </w:t>
      </w:r>
      <w:r>
        <w:rPr>
          <w:rFonts w:ascii="Times New Roman" w:hAnsi="Times New Roman" w:cs="Times New Roman"/>
          <w:sz w:val="28"/>
          <w:szCs w:val="28"/>
        </w:rPr>
        <w:t>libri di filastrocche e/o racconti.</w:t>
      </w:r>
      <w:r w:rsidR="0029361A">
        <w:rPr>
          <w:rFonts w:ascii="Times New Roman" w:hAnsi="Times New Roman" w:cs="Times New Roman"/>
          <w:sz w:val="28"/>
          <w:szCs w:val="28"/>
        </w:rPr>
        <w:t xml:space="preserve"> </w:t>
      </w:r>
      <w:r w:rsidR="00D9574C">
        <w:rPr>
          <w:rFonts w:ascii="Times New Roman" w:hAnsi="Times New Roman" w:cs="Times New Roman"/>
          <w:sz w:val="28"/>
          <w:szCs w:val="28"/>
        </w:rPr>
        <w:t xml:space="preserve">Ogni Autore può partecipare con una sola copia in PDF, </w:t>
      </w:r>
      <w:r w:rsidR="00D9574C" w:rsidRPr="0029361A">
        <w:rPr>
          <w:rFonts w:ascii="Times New Roman" w:hAnsi="Times New Roman" w:cs="Times New Roman"/>
          <w:i/>
          <w:iCs/>
          <w:sz w:val="28"/>
          <w:szCs w:val="28"/>
        </w:rPr>
        <w:t>solo nel caso non si disponesse della copia elettronica, l’Autore potrà inviare una copia cartacea, secondo le modalità che verranno riportate nell’Art.</w:t>
      </w:r>
      <w:r w:rsidR="00D9574C">
        <w:rPr>
          <w:rFonts w:ascii="Times New Roman" w:hAnsi="Times New Roman" w:cs="Times New Roman"/>
          <w:i/>
          <w:iCs/>
          <w:sz w:val="28"/>
          <w:szCs w:val="28"/>
        </w:rPr>
        <w:t>2</w:t>
      </w:r>
      <w:r w:rsidR="00D9574C" w:rsidRPr="0029361A">
        <w:rPr>
          <w:rFonts w:ascii="Times New Roman" w:hAnsi="Times New Roman" w:cs="Times New Roman"/>
          <w:i/>
          <w:iCs/>
          <w:sz w:val="28"/>
          <w:szCs w:val="28"/>
        </w:rPr>
        <w:t xml:space="preserve"> del bando.</w:t>
      </w:r>
      <w:r w:rsidR="00D9574C">
        <w:rPr>
          <w:rFonts w:ascii="Times New Roman" w:hAnsi="Times New Roman" w:cs="Times New Roman"/>
          <w:i/>
          <w:iCs/>
          <w:sz w:val="28"/>
          <w:szCs w:val="28"/>
        </w:rPr>
        <w:t xml:space="preserve"> Questa nota è valida per ogni sezione del Concorso.</w:t>
      </w:r>
    </w:p>
    <w:p w14:paraId="53108B85" w14:textId="1CB7AC0C" w:rsidR="0029361A" w:rsidRDefault="0029361A" w:rsidP="00C32C39">
      <w:pPr>
        <w:jc w:val="both"/>
        <w:rPr>
          <w:rFonts w:ascii="Times New Roman" w:hAnsi="Times New Roman" w:cs="Times New Roman"/>
          <w:sz w:val="28"/>
          <w:szCs w:val="28"/>
        </w:rPr>
      </w:pPr>
      <w:r>
        <w:rPr>
          <w:rFonts w:ascii="Times New Roman" w:hAnsi="Times New Roman" w:cs="Times New Roman"/>
          <w:b/>
          <w:bCs/>
          <w:sz w:val="28"/>
          <w:szCs w:val="28"/>
        </w:rPr>
        <w:t xml:space="preserve">Sez. Golden Holmes Awards: </w:t>
      </w:r>
      <w:r>
        <w:rPr>
          <w:rFonts w:ascii="Times New Roman" w:hAnsi="Times New Roman" w:cs="Times New Roman"/>
          <w:sz w:val="28"/>
          <w:szCs w:val="28"/>
        </w:rPr>
        <w:t>Libri</w:t>
      </w:r>
      <w:r w:rsidR="006B771F">
        <w:rPr>
          <w:rFonts w:ascii="Times New Roman" w:hAnsi="Times New Roman" w:cs="Times New Roman"/>
          <w:sz w:val="28"/>
          <w:szCs w:val="28"/>
        </w:rPr>
        <w:t xml:space="preserve"> </w:t>
      </w:r>
      <w:r>
        <w:rPr>
          <w:rFonts w:ascii="Times New Roman" w:hAnsi="Times New Roman" w:cs="Times New Roman"/>
          <w:sz w:val="28"/>
          <w:szCs w:val="28"/>
        </w:rPr>
        <w:t>editi dedicati esclusivamente alla letteratura noir, thriller,</w:t>
      </w:r>
      <w:r w:rsidR="00814255">
        <w:rPr>
          <w:rFonts w:ascii="Times New Roman" w:hAnsi="Times New Roman" w:cs="Times New Roman"/>
          <w:sz w:val="28"/>
          <w:szCs w:val="28"/>
        </w:rPr>
        <w:t xml:space="preserve"> </w:t>
      </w:r>
      <w:r>
        <w:rPr>
          <w:rFonts w:ascii="Times New Roman" w:hAnsi="Times New Roman" w:cs="Times New Roman"/>
          <w:sz w:val="28"/>
          <w:szCs w:val="28"/>
        </w:rPr>
        <w:t>gialli, polizieschi, thriller psicologici.</w:t>
      </w:r>
      <w:r w:rsidR="00D9574C">
        <w:rPr>
          <w:rFonts w:ascii="Times New Roman" w:hAnsi="Times New Roman" w:cs="Times New Roman"/>
          <w:sz w:val="28"/>
          <w:szCs w:val="28"/>
        </w:rPr>
        <w:t xml:space="preserve"> </w:t>
      </w:r>
      <w:r w:rsidR="00D9574C">
        <w:rPr>
          <w:rFonts w:ascii="Times New Roman" w:hAnsi="Times New Roman" w:cs="Times New Roman"/>
          <w:sz w:val="28"/>
          <w:szCs w:val="28"/>
        </w:rPr>
        <w:t xml:space="preserve">Ogni Autore può partecipare con una sola copia in PDF, </w:t>
      </w:r>
      <w:r w:rsidR="00D9574C" w:rsidRPr="0029361A">
        <w:rPr>
          <w:rFonts w:ascii="Times New Roman" w:hAnsi="Times New Roman" w:cs="Times New Roman"/>
          <w:i/>
          <w:iCs/>
          <w:sz w:val="28"/>
          <w:szCs w:val="28"/>
        </w:rPr>
        <w:t>solo nel caso non si disponesse della copia elettronica, l’Autore potrà inviare una copia cartacea, secondo le modalità che verranno riportate nell’Art.</w:t>
      </w:r>
      <w:proofErr w:type="gramStart"/>
      <w:r w:rsidR="00D9574C">
        <w:rPr>
          <w:rFonts w:ascii="Times New Roman" w:hAnsi="Times New Roman" w:cs="Times New Roman"/>
          <w:i/>
          <w:iCs/>
          <w:sz w:val="28"/>
          <w:szCs w:val="28"/>
        </w:rPr>
        <w:t>2</w:t>
      </w:r>
      <w:r w:rsidR="00D9574C" w:rsidRPr="0029361A">
        <w:rPr>
          <w:rFonts w:ascii="Times New Roman" w:hAnsi="Times New Roman" w:cs="Times New Roman"/>
          <w:i/>
          <w:iCs/>
          <w:sz w:val="28"/>
          <w:szCs w:val="28"/>
        </w:rPr>
        <w:t xml:space="preserve">  del</w:t>
      </w:r>
      <w:proofErr w:type="gramEnd"/>
      <w:r w:rsidR="00D9574C" w:rsidRPr="0029361A">
        <w:rPr>
          <w:rFonts w:ascii="Times New Roman" w:hAnsi="Times New Roman" w:cs="Times New Roman"/>
          <w:i/>
          <w:iCs/>
          <w:sz w:val="28"/>
          <w:szCs w:val="28"/>
        </w:rPr>
        <w:t xml:space="preserve"> bando.</w:t>
      </w:r>
      <w:r w:rsidR="00D9574C">
        <w:rPr>
          <w:rFonts w:ascii="Times New Roman" w:hAnsi="Times New Roman" w:cs="Times New Roman"/>
          <w:i/>
          <w:iCs/>
          <w:sz w:val="28"/>
          <w:szCs w:val="28"/>
        </w:rPr>
        <w:t xml:space="preserve"> Questa nota è valida per ogni sezione del Concorso.</w:t>
      </w:r>
    </w:p>
    <w:p w14:paraId="68434C64" w14:textId="59B0A6BD" w:rsidR="0029361A" w:rsidRDefault="0029361A" w:rsidP="00C32C39">
      <w:pPr>
        <w:jc w:val="both"/>
        <w:rPr>
          <w:rFonts w:ascii="Times New Roman" w:hAnsi="Times New Roman" w:cs="Times New Roman"/>
          <w:sz w:val="28"/>
          <w:szCs w:val="28"/>
        </w:rPr>
      </w:pPr>
      <w:r>
        <w:rPr>
          <w:rFonts w:ascii="Times New Roman" w:hAnsi="Times New Roman" w:cs="Times New Roman"/>
          <w:b/>
          <w:bCs/>
          <w:sz w:val="28"/>
          <w:szCs w:val="28"/>
        </w:rPr>
        <w:t xml:space="preserve">Sez. Golden Dorian Grey Awards: </w:t>
      </w:r>
      <w:r>
        <w:rPr>
          <w:rFonts w:ascii="Times New Roman" w:hAnsi="Times New Roman" w:cs="Times New Roman"/>
          <w:sz w:val="28"/>
          <w:szCs w:val="28"/>
        </w:rPr>
        <w:t>Libri editi di poesia.</w:t>
      </w:r>
      <w:r w:rsidR="00D9574C">
        <w:rPr>
          <w:rFonts w:ascii="Times New Roman" w:hAnsi="Times New Roman" w:cs="Times New Roman"/>
          <w:sz w:val="28"/>
          <w:szCs w:val="28"/>
        </w:rPr>
        <w:t xml:space="preserve"> </w:t>
      </w:r>
      <w:r w:rsidR="00D9574C">
        <w:rPr>
          <w:rFonts w:ascii="Times New Roman" w:hAnsi="Times New Roman" w:cs="Times New Roman"/>
          <w:sz w:val="28"/>
          <w:szCs w:val="28"/>
        </w:rPr>
        <w:t xml:space="preserve">Ogni Autore può partecipare con una sola copia in PDF, </w:t>
      </w:r>
      <w:r w:rsidR="00D9574C" w:rsidRPr="0029361A">
        <w:rPr>
          <w:rFonts w:ascii="Times New Roman" w:hAnsi="Times New Roman" w:cs="Times New Roman"/>
          <w:i/>
          <w:iCs/>
          <w:sz w:val="28"/>
          <w:szCs w:val="28"/>
        </w:rPr>
        <w:t xml:space="preserve">solo nel caso non si disponesse della copia elettronica, </w:t>
      </w:r>
      <w:r w:rsidR="00D9574C" w:rsidRPr="0029361A">
        <w:rPr>
          <w:rFonts w:ascii="Times New Roman" w:hAnsi="Times New Roman" w:cs="Times New Roman"/>
          <w:i/>
          <w:iCs/>
          <w:sz w:val="28"/>
          <w:szCs w:val="28"/>
        </w:rPr>
        <w:lastRenderedPageBreak/>
        <w:t>l’Autore potrà inviare una copia cartacea, secondo le modalità che verranno riportate nell’Art.</w:t>
      </w:r>
      <w:proofErr w:type="gramStart"/>
      <w:r w:rsidR="00D9574C">
        <w:rPr>
          <w:rFonts w:ascii="Times New Roman" w:hAnsi="Times New Roman" w:cs="Times New Roman"/>
          <w:i/>
          <w:iCs/>
          <w:sz w:val="28"/>
          <w:szCs w:val="28"/>
        </w:rPr>
        <w:t>2</w:t>
      </w:r>
      <w:r w:rsidR="00D9574C" w:rsidRPr="0029361A">
        <w:rPr>
          <w:rFonts w:ascii="Times New Roman" w:hAnsi="Times New Roman" w:cs="Times New Roman"/>
          <w:i/>
          <w:iCs/>
          <w:sz w:val="28"/>
          <w:szCs w:val="28"/>
        </w:rPr>
        <w:t xml:space="preserve">  del</w:t>
      </w:r>
      <w:proofErr w:type="gramEnd"/>
      <w:r w:rsidR="00D9574C" w:rsidRPr="0029361A">
        <w:rPr>
          <w:rFonts w:ascii="Times New Roman" w:hAnsi="Times New Roman" w:cs="Times New Roman"/>
          <w:i/>
          <w:iCs/>
          <w:sz w:val="28"/>
          <w:szCs w:val="28"/>
        </w:rPr>
        <w:t xml:space="preserve"> bando.</w:t>
      </w:r>
      <w:r w:rsidR="00D9574C">
        <w:rPr>
          <w:rFonts w:ascii="Times New Roman" w:hAnsi="Times New Roman" w:cs="Times New Roman"/>
          <w:i/>
          <w:iCs/>
          <w:sz w:val="28"/>
          <w:szCs w:val="28"/>
        </w:rPr>
        <w:t xml:space="preserve"> Questa nota è valida per ogni sezione del Concorso.</w:t>
      </w:r>
    </w:p>
    <w:p w14:paraId="2BF217CC" w14:textId="77777777" w:rsidR="0029361A" w:rsidRDefault="0029361A" w:rsidP="00C32C39">
      <w:pPr>
        <w:jc w:val="both"/>
        <w:rPr>
          <w:rFonts w:ascii="Times New Roman" w:hAnsi="Times New Roman" w:cs="Times New Roman"/>
          <w:sz w:val="28"/>
          <w:szCs w:val="28"/>
        </w:rPr>
      </w:pPr>
    </w:p>
    <w:p w14:paraId="4CE8D7FD" w14:textId="3A4C437D" w:rsidR="0029361A" w:rsidRDefault="0029361A" w:rsidP="00C32C39">
      <w:pPr>
        <w:jc w:val="both"/>
        <w:rPr>
          <w:rFonts w:ascii="Times New Roman" w:hAnsi="Times New Roman" w:cs="Times New Roman"/>
          <w:sz w:val="28"/>
          <w:szCs w:val="28"/>
        </w:rPr>
      </w:pPr>
      <w:r>
        <w:rPr>
          <w:rFonts w:ascii="Times New Roman" w:hAnsi="Times New Roman" w:cs="Times New Roman"/>
          <w:b/>
          <w:bCs/>
          <w:sz w:val="28"/>
          <w:szCs w:val="28"/>
        </w:rPr>
        <w:t>Art.1</w:t>
      </w:r>
      <w:r w:rsidR="00E726E5">
        <w:rPr>
          <w:rFonts w:ascii="Times New Roman" w:hAnsi="Times New Roman" w:cs="Times New Roman"/>
          <w:b/>
          <w:bCs/>
          <w:sz w:val="28"/>
          <w:szCs w:val="28"/>
        </w:rPr>
        <w:t xml:space="preserve"> </w:t>
      </w:r>
      <w:r w:rsidR="00E726E5">
        <w:rPr>
          <w:rFonts w:ascii="Times New Roman" w:hAnsi="Times New Roman" w:cs="Times New Roman"/>
          <w:sz w:val="28"/>
          <w:szCs w:val="28"/>
        </w:rPr>
        <w:t>Il concorso prevede quattro sezioni</w:t>
      </w:r>
      <w:r w:rsidR="00D9574C">
        <w:rPr>
          <w:rFonts w:ascii="Times New Roman" w:hAnsi="Times New Roman" w:cs="Times New Roman"/>
          <w:sz w:val="28"/>
          <w:szCs w:val="28"/>
        </w:rPr>
        <w:t>, di seguito elencate:</w:t>
      </w:r>
    </w:p>
    <w:p w14:paraId="13C0A4DB" w14:textId="111C12DE" w:rsidR="00E726E5" w:rsidRDefault="00E726E5" w:rsidP="00C32C39">
      <w:pPr>
        <w:jc w:val="both"/>
        <w:rPr>
          <w:rFonts w:ascii="Times New Roman" w:hAnsi="Times New Roman" w:cs="Times New Roman"/>
          <w:sz w:val="28"/>
          <w:szCs w:val="28"/>
        </w:rPr>
      </w:pPr>
      <w:r>
        <w:rPr>
          <w:rFonts w:ascii="Times New Roman" w:hAnsi="Times New Roman" w:cs="Times New Roman"/>
          <w:sz w:val="28"/>
          <w:szCs w:val="28"/>
        </w:rPr>
        <w:t>Sez. Golden Books Award (narrativa, romanzi d’amore, saggi, biografia, storici, religiosi, fantascienza).</w:t>
      </w:r>
    </w:p>
    <w:p w14:paraId="01EE8A92" w14:textId="0C2199F4" w:rsidR="00E726E5" w:rsidRDefault="00E726E5" w:rsidP="00C32C39">
      <w:pPr>
        <w:jc w:val="both"/>
        <w:rPr>
          <w:rFonts w:ascii="Times New Roman" w:hAnsi="Times New Roman" w:cs="Times New Roman"/>
          <w:sz w:val="28"/>
          <w:szCs w:val="28"/>
        </w:rPr>
      </w:pPr>
      <w:r>
        <w:rPr>
          <w:rFonts w:ascii="Times New Roman" w:hAnsi="Times New Roman" w:cs="Times New Roman"/>
          <w:sz w:val="28"/>
          <w:szCs w:val="28"/>
        </w:rPr>
        <w:t>Sez. Golden Dickens Books Award (fiabe, illustrazioni, romanzi d’avventura, racconti fantastici, filastrocche, racconti).</w:t>
      </w:r>
    </w:p>
    <w:p w14:paraId="4ADF01F7" w14:textId="344BAA2F" w:rsidR="00E726E5" w:rsidRDefault="00E726E5" w:rsidP="00C32C39">
      <w:pPr>
        <w:jc w:val="both"/>
        <w:rPr>
          <w:rFonts w:ascii="Times New Roman" w:hAnsi="Times New Roman" w:cs="Times New Roman"/>
          <w:sz w:val="28"/>
          <w:szCs w:val="28"/>
        </w:rPr>
      </w:pPr>
      <w:r>
        <w:rPr>
          <w:rFonts w:ascii="Times New Roman" w:hAnsi="Times New Roman" w:cs="Times New Roman"/>
          <w:sz w:val="28"/>
          <w:szCs w:val="28"/>
        </w:rPr>
        <w:t>Sez. Golden Holmes Award (</w:t>
      </w:r>
      <w:r w:rsidR="006B771F">
        <w:rPr>
          <w:rFonts w:ascii="Times New Roman" w:hAnsi="Times New Roman" w:cs="Times New Roman"/>
          <w:sz w:val="28"/>
          <w:szCs w:val="28"/>
        </w:rPr>
        <w:t xml:space="preserve">Horror, </w:t>
      </w:r>
      <w:r>
        <w:rPr>
          <w:rFonts w:ascii="Times New Roman" w:hAnsi="Times New Roman" w:cs="Times New Roman"/>
          <w:sz w:val="28"/>
          <w:szCs w:val="28"/>
        </w:rPr>
        <w:t>noir, thriller, gialli, polizieschi, thriller psicologici).</w:t>
      </w:r>
    </w:p>
    <w:p w14:paraId="5CB35269" w14:textId="351FC147" w:rsidR="00E726E5" w:rsidRDefault="00E726E5" w:rsidP="00C32C39">
      <w:pPr>
        <w:jc w:val="both"/>
        <w:rPr>
          <w:rFonts w:ascii="Times New Roman" w:hAnsi="Times New Roman" w:cs="Times New Roman"/>
          <w:sz w:val="28"/>
          <w:szCs w:val="28"/>
        </w:rPr>
      </w:pPr>
      <w:r>
        <w:rPr>
          <w:rFonts w:ascii="Times New Roman" w:hAnsi="Times New Roman" w:cs="Times New Roman"/>
          <w:sz w:val="28"/>
          <w:szCs w:val="28"/>
        </w:rPr>
        <w:t>Sez. Golden Dorian Grey Award (poesia).</w:t>
      </w:r>
    </w:p>
    <w:p w14:paraId="230C2345" w14:textId="77777777" w:rsidR="00E726E5" w:rsidRDefault="00E726E5" w:rsidP="00C32C39">
      <w:pPr>
        <w:jc w:val="both"/>
        <w:rPr>
          <w:rFonts w:ascii="Times New Roman" w:hAnsi="Times New Roman" w:cs="Times New Roman"/>
          <w:sz w:val="28"/>
          <w:szCs w:val="28"/>
        </w:rPr>
      </w:pPr>
    </w:p>
    <w:p w14:paraId="76713AA5" w14:textId="1A78A0FD" w:rsidR="00E726E5" w:rsidRDefault="00E726E5" w:rsidP="00C32C39">
      <w:pPr>
        <w:jc w:val="both"/>
        <w:rPr>
          <w:rFonts w:ascii="Times New Roman" w:hAnsi="Times New Roman" w:cs="Times New Roman"/>
          <w:sz w:val="28"/>
          <w:szCs w:val="28"/>
        </w:rPr>
      </w:pPr>
      <w:r>
        <w:rPr>
          <w:rFonts w:ascii="Times New Roman" w:hAnsi="Times New Roman" w:cs="Times New Roman"/>
          <w:b/>
          <w:bCs/>
          <w:sz w:val="28"/>
          <w:szCs w:val="28"/>
        </w:rPr>
        <w:t xml:space="preserve">Art.2 </w:t>
      </w:r>
      <w:r>
        <w:rPr>
          <w:rFonts w:ascii="Times New Roman" w:hAnsi="Times New Roman" w:cs="Times New Roman"/>
          <w:sz w:val="28"/>
          <w:szCs w:val="28"/>
        </w:rPr>
        <w:t xml:space="preserve">Le opere devono essere inviate in copia elettronica (PDF) all’indirizzo </w:t>
      </w:r>
      <w:proofErr w:type="gramStart"/>
      <w:r>
        <w:rPr>
          <w:rFonts w:ascii="Times New Roman" w:hAnsi="Times New Roman" w:cs="Times New Roman"/>
          <w:sz w:val="28"/>
          <w:szCs w:val="28"/>
        </w:rPr>
        <w:t>email</w:t>
      </w:r>
      <w:proofErr w:type="gramEnd"/>
      <w:r>
        <w:rPr>
          <w:rFonts w:ascii="Times New Roman" w:hAnsi="Times New Roman" w:cs="Times New Roman"/>
          <w:sz w:val="28"/>
          <w:szCs w:val="28"/>
        </w:rPr>
        <w:t xml:space="preserve">: </w:t>
      </w:r>
      <w:hyperlink r:id="rId5" w:history="1">
        <w:r w:rsidRPr="003276F0">
          <w:rPr>
            <w:rStyle w:val="Collegamentoipertestuale"/>
            <w:rFonts w:ascii="Times New Roman" w:hAnsi="Times New Roman" w:cs="Times New Roman"/>
            <w:sz w:val="28"/>
            <w:szCs w:val="28"/>
          </w:rPr>
          <w:t>goldenbooks@virgilio.it</w:t>
        </w:r>
      </w:hyperlink>
      <w:r>
        <w:rPr>
          <w:rFonts w:ascii="Times New Roman" w:hAnsi="Times New Roman" w:cs="Times New Roman"/>
          <w:sz w:val="28"/>
          <w:szCs w:val="28"/>
        </w:rPr>
        <w:t xml:space="preserve"> , accompagnate da un documento con nota biografica,</w:t>
      </w:r>
      <w:r w:rsidR="00D9574C">
        <w:rPr>
          <w:rFonts w:ascii="Times New Roman" w:hAnsi="Times New Roman" w:cs="Times New Roman"/>
          <w:sz w:val="28"/>
          <w:szCs w:val="28"/>
        </w:rPr>
        <w:t xml:space="preserve"> </w:t>
      </w:r>
      <w:r>
        <w:rPr>
          <w:rFonts w:ascii="Times New Roman" w:hAnsi="Times New Roman" w:cs="Times New Roman"/>
          <w:sz w:val="28"/>
          <w:szCs w:val="28"/>
        </w:rPr>
        <w:t>indirizzo completo di residenza,</w:t>
      </w:r>
      <w:r w:rsidR="005B63C2">
        <w:rPr>
          <w:rFonts w:ascii="Times New Roman" w:hAnsi="Times New Roman" w:cs="Times New Roman"/>
          <w:sz w:val="28"/>
          <w:szCs w:val="28"/>
        </w:rPr>
        <w:t xml:space="preserve"> </w:t>
      </w:r>
      <w:r>
        <w:rPr>
          <w:rFonts w:ascii="Times New Roman" w:hAnsi="Times New Roman" w:cs="Times New Roman"/>
          <w:sz w:val="28"/>
          <w:szCs w:val="28"/>
        </w:rPr>
        <w:t>generalità, email</w:t>
      </w:r>
      <w:r w:rsidR="007E4DA2">
        <w:rPr>
          <w:rFonts w:ascii="Times New Roman" w:hAnsi="Times New Roman" w:cs="Times New Roman"/>
          <w:sz w:val="28"/>
          <w:szCs w:val="28"/>
        </w:rPr>
        <w:t>,</w:t>
      </w:r>
      <w:r w:rsidR="00D9574C">
        <w:rPr>
          <w:rFonts w:ascii="Times New Roman" w:hAnsi="Times New Roman" w:cs="Times New Roman"/>
          <w:sz w:val="28"/>
          <w:szCs w:val="28"/>
        </w:rPr>
        <w:t xml:space="preserve"> </w:t>
      </w:r>
      <w:r>
        <w:rPr>
          <w:rFonts w:ascii="Times New Roman" w:hAnsi="Times New Roman" w:cs="Times New Roman"/>
          <w:sz w:val="28"/>
          <w:szCs w:val="28"/>
        </w:rPr>
        <w:t>numero di cellulare dell’autore e</w:t>
      </w:r>
      <w:r w:rsidR="007E4DA2">
        <w:rPr>
          <w:rFonts w:ascii="Times New Roman" w:hAnsi="Times New Roman" w:cs="Times New Roman"/>
          <w:sz w:val="28"/>
          <w:szCs w:val="28"/>
        </w:rPr>
        <w:t>,</w:t>
      </w:r>
      <w:r w:rsidR="00D9574C">
        <w:rPr>
          <w:rFonts w:ascii="Times New Roman" w:hAnsi="Times New Roman" w:cs="Times New Roman"/>
          <w:sz w:val="28"/>
          <w:szCs w:val="28"/>
        </w:rPr>
        <w:t xml:space="preserve"> </w:t>
      </w:r>
      <w:r w:rsidR="007E4DA2">
        <w:rPr>
          <w:rFonts w:ascii="Times New Roman" w:hAnsi="Times New Roman" w:cs="Times New Roman"/>
          <w:sz w:val="28"/>
          <w:szCs w:val="28"/>
        </w:rPr>
        <w:t>qualora se ne disponesse,</w:t>
      </w:r>
      <w:r>
        <w:rPr>
          <w:rFonts w:ascii="Times New Roman" w:hAnsi="Times New Roman" w:cs="Times New Roman"/>
          <w:sz w:val="28"/>
          <w:szCs w:val="28"/>
        </w:rPr>
        <w:t xml:space="preserve"> un</w:t>
      </w:r>
      <w:r w:rsidR="007E4DA2">
        <w:rPr>
          <w:rFonts w:ascii="Times New Roman" w:hAnsi="Times New Roman" w:cs="Times New Roman"/>
          <w:sz w:val="28"/>
          <w:szCs w:val="28"/>
        </w:rPr>
        <w:t xml:space="preserve"> breve</w:t>
      </w:r>
      <w:r>
        <w:rPr>
          <w:rFonts w:ascii="Times New Roman" w:hAnsi="Times New Roman" w:cs="Times New Roman"/>
          <w:sz w:val="28"/>
          <w:szCs w:val="28"/>
        </w:rPr>
        <w:t xml:space="preserve"> </w:t>
      </w:r>
      <w:r w:rsidR="007E4DA2">
        <w:rPr>
          <w:rFonts w:ascii="Times New Roman" w:hAnsi="Times New Roman" w:cs="Times New Roman"/>
          <w:sz w:val="28"/>
          <w:szCs w:val="28"/>
        </w:rPr>
        <w:t>C</w:t>
      </w:r>
      <w:r w:rsidR="00D9574C">
        <w:rPr>
          <w:rFonts w:ascii="Times New Roman" w:hAnsi="Times New Roman" w:cs="Times New Roman"/>
          <w:sz w:val="28"/>
          <w:szCs w:val="28"/>
        </w:rPr>
        <w:t>V</w:t>
      </w:r>
      <w:r w:rsidR="007E4DA2">
        <w:rPr>
          <w:rFonts w:ascii="Times New Roman" w:hAnsi="Times New Roman" w:cs="Times New Roman"/>
          <w:sz w:val="28"/>
          <w:szCs w:val="28"/>
        </w:rPr>
        <w:t>.</w:t>
      </w:r>
      <w:r w:rsidR="006B771F">
        <w:rPr>
          <w:rFonts w:ascii="Times New Roman" w:hAnsi="Times New Roman" w:cs="Times New Roman"/>
          <w:sz w:val="28"/>
          <w:szCs w:val="28"/>
        </w:rPr>
        <w:t xml:space="preserve"> </w:t>
      </w:r>
      <w:r w:rsidR="00D9574C">
        <w:rPr>
          <w:rFonts w:ascii="Times New Roman" w:hAnsi="Times New Roman" w:cs="Times New Roman"/>
          <w:sz w:val="28"/>
          <w:szCs w:val="28"/>
        </w:rPr>
        <w:t xml:space="preserve">Indicare in </w:t>
      </w:r>
      <w:proofErr w:type="gramStart"/>
      <w:r w:rsidR="00D9574C">
        <w:rPr>
          <w:rFonts w:ascii="Times New Roman" w:hAnsi="Times New Roman" w:cs="Times New Roman"/>
          <w:sz w:val="28"/>
          <w:szCs w:val="28"/>
        </w:rPr>
        <w:t>email</w:t>
      </w:r>
      <w:proofErr w:type="gramEnd"/>
      <w:r w:rsidR="006B771F">
        <w:rPr>
          <w:rFonts w:ascii="Times New Roman" w:hAnsi="Times New Roman" w:cs="Times New Roman"/>
          <w:sz w:val="28"/>
          <w:szCs w:val="28"/>
        </w:rPr>
        <w:t xml:space="preserve"> la sezione di partecipazione</w:t>
      </w:r>
      <w:r w:rsidR="00D9574C">
        <w:rPr>
          <w:rFonts w:ascii="Times New Roman" w:hAnsi="Times New Roman" w:cs="Times New Roman"/>
          <w:sz w:val="28"/>
          <w:szCs w:val="28"/>
        </w:rPr>
        <w:t xml:space="preserve"> cui si intende aderire.</w:t>
      </w:r>
    </w:p>
    <w:p w14:paraId="26E62BBC" w14:textId="1B5785EA" w:rsidR="007E4DA2" w:rsidRDefault="007E4DA2" w:rsidP="00C32C39">
      <w:pPr>
        <w:jc w:val="both"/>
        <w:rPr>
          <w:rFonts w:ascii="Times New Roman" w:hAnsi="Times New Roman" w:cs="Times New Roman"/>
          <w:sz w:val="28"/>
          <w:szCs w:val="28"/>
        </w:rPr>
      </w:pPr>
      <w:r>
        <w:rPr>
          <w:rFonts w:ascii="Times New Roman" w:hAnsi="Times New Roman" w:cs="Times New Roman"/>
          <w:sz w:val="28"/>
          <w:szCs w:val="28"/>
        </w:rPr>
        <w:t>N.B: nel caso l’autore non fosse in possesso di copia in P</w:t>
      </w:r>
      <w:r w:rsidR="00D9574C">
        <w:rPr>
          <w:rFonts w:ascii="Times New Roman" w:hAnsi="Times New Roman" w:cs="Times New Roman"/>
          <w:sz w:val="28"/>
          <w:szCs w:val="28"/>
        </w:rPr>
        <w:t>DF</w:t>
      </w:r>
      <w:r>
        <w:rPr>
          <w:rFonts w:ascii="Times New Roman" w:hAnsi="Times New Roman" w:cs="Times New Roman"/>
          <w:sz w:val="28"/>
          <w:szCs w:val="28"/>
        </w:rPr>
        <w:t xml:space="preserve"> del testo con il quale intende partecipare al concorso, può richiedere sulla stessa mail l’indirizzo al quale spedire la copia cartacea. </w:t>
      </w:r>
      <w:r w:rsidR="00D9574C">
        <w:rPr>
          <w:rFonts w:ascii="Times New Roman" w:hAnsi="Times New Roman" w:cs="Times New Roman"/>
          <w:sz w:val="28"/>
          <w:szCs w:val="28"/>
        </w:rPr>
        <w:t xml:space="preserve">In caso sarà richiesto l’invio di una </w:t>
      </w:r>
      <w:proofErr w:type="gramStart"/>
      <w:r w:rsidR="00D9574C">
        <w:rPr>
          <w:rFonts w:ascii="Times New Roman" w:hAnsi="Times New Roman" w:cs="Times New Roman"/>
          <w:sz w:val="28"/>
          <w:szCs w:val="28"/>
        </w:rPr>
        <w:t>( 1</w:t>
      </w:r>
      <w:proofErr w:type="gramEnd"/>
      <w:r w:rsidR="00D9574C">
        <w:rPr>
          <w:rFonts w:ascii="Times New Roman" w:hAnsi="Times New Roman" w:cs="Times New Roman"/>
          <w:sz w:val="28"/>
          <w:szCs w:val="28"/>
        </w:rPr>
        <w:t xml:space="preserve"> ) sola</w:t>
      </w:r>
      <w:r>
        <w:rPr>
          <w:rFonts w:ascii="Times New Roman" w:hAnsi="Times New Roman" w:cs="Times New Roman"/>
          <w:sz w:val="28"/>
          <w:szCs w:val="28"/>
        </w:rPr>
        <w:t xml:space="preserve"> copia</w:t>
      </w:r>
      <w:r w:rsidR="00D9574C">
        <w:rPr>
          <w:rFonts w:ascii="Times New Roman" w:hAnsi="Times New Roman" w:cs="Times New Roman"/>
          <w:sz w:val="28"/>
          <w:szCs w:val="28"/>
        </w:rPr>
        <w:t xml:space="preserve"> cartacea</w:t>
      </w:r>
      <w:r>
        <w:rPr>
          <w:rFonts w:ascii="Times New Roman" w:hAnsi="Times New Roman" w:cs="Times New Roman"/>
          <w:sz w:val="28"/>
          <w:szCs w:val="28"/>
        </w:rPr>
        <w:t xml:space="preserve">. </w:t>
      </w:r>
    </w:p>
    <w:p w14:paraId="3B5FA663" w14:textId="77777777" w:rsidR="007E4DA2" w:rsidRDefault="007E4DA2" w:rsidP="00C32C39">
      <w:pPr>
        <w:jc w:val="both"/>
        <w:rPr>
          <w:rFonts w:ascii="Times New Roman" w:hAnsi="Times New Roman" w:cs="Times New Roman"/>
          <w:sz w:val="28"/>
          <w:szCs w:val="28"/>
        </w:rPr>
      </w:pPr>
    </w:p>
    <w:p w14:paraId="257F9DA6" w14:textId="1829580A" w:rsidR="007E4DA2" w:rsidRDefault="007E4DA2" w:rsidP="00C32C39">
      <w:pPr>
        <w:jc w:val="both"/>
        <w:rPr>
          <w:rFonts w:ascii="Times New Roman" w:hAnsi="Times New Roman" w:cs="Times New Roman"/>
          <w:sz w:val="28"/>
          <w:szCs w:val="28"/>
        </w:rPr>
      </w:pPr>
      <w:r>
        <w:rPr>
          <w:rFonts w:ascii="Times New Roman" w:hAnsi="Times New Roman" w:cs="Times New Roman"/>
          <w:b/>
          <w:bCs/>
          <w:sz w:val="28"/>
          <w:szCs w:val="28"/>
        </w:rPr>
        <w:t xml:space="preserve">Art.3: </w:t>
      </w:r>
      <w:r>
        <w:rPr>
          <w:rFonts w:ascii="Times New Roman" w:hAnsi="Times New Roman" w:cs="Times New Roman"/>
          <w:sz w:val="28"/>
          <w:szCs w:val="28"/>
        </w:rPr>
        <w:t>Il concorso è aperto agli autori di ogn</w:t>
      </w:r>
      <w:r w:rsidR="005B63C2">
        <w:rPr>
          <w:rFonts w:ascii="Times New Roman" w:hAnsi="Times New Roman" w:cs="Times New Roman"/>
          <w:sz w:val="28"/>
          <w:szCs w:val="28"/>
        </w:rPr>
        <w:t>i nazionalità, maggiorenni, residenti in Italia o all’estero, con libri in lingua italiana.</w:t>
      </w:r>
    </w:p>
    <w:p w14:paraId="2D262367" w14:textId="77777777" w:rsidR="005B63C2" w:rsidRDefault="005B63C2" w:rsidP="00C32C39">
      <w:pPr>
        <w:jc w:val="both"/>
        <w:rPr>
          <w:rFonts w:ascii="Times New Roman" w:hAnsi="Times New Roman" w:cs="Times New Roman"/>
          <w:sz w:val="28"/>
          <w:szCs w:val="28"/>
        </w:rPr>
      </w:pPr>
    </w:p>
    <w:p w14:paraId="5C0D7767" w14:textId="0A4286BC" w:rsidR="005B63C2" w:rsidRDefault="002B0D1B" w:rsidP="00C32C39">
      <w:pPr>
        <w:jc w:val="both"/>
        <w:rPr>
          <w:rFonts w:ascii="Times New Roman" w:hAnsi="Times New Roman" w:cs="Times New Roman"/>
          <w:sz w:val="28"/>
          <w:szCs w:val="28"/>
        </w:rPr>
      </w:pPr>
      <w:r>
        <w:rPr>
          <w:rFonts w:ascii="Times New Roman" w:hAnsi="Times New Roman" w:cs="Times New Roman"/>
          <w:b/>
          <w:bCs/>
          <w:sz w:val="28"/>
          <w:szCs w:val="28"/>
        </w:rPr>
        <w:t xml:space="preserve">Art.4: </w:t>
      </w:r>
      <w:r>
        <w:rPr>
          <w:rFonts w:ascii="Times New Roman" w:hAnsi="Times New Roman" w:cs="Times New Roman"/>
          <w:sz w:val="28"/>
          <w:szCs w:val="28"/>
        </w:rPr>
        <w:t>La giuria sarà resa nota durante la Premiazione.</w:t>
      </w:r>
    </w:p>
    <w:p w14:paraId="767927BE" w14:textId="5F4EBFCB" w:rsidR="00C32C39" w:rsidRDefault="00C32C39" w:rsidP="00C32C39">
      <w:pPr>
        <w:jc w:val="both"/>
        <w:rPr>
          <w:rFonts w:ascii="Times New Roman" w:hAnsi="Times New Roman" w:cs="Times New Roman"/>
          <w:sz w:val="28"/>
          <w:szCs w:val="28"/>
        </w:rPr>
      </w:pPr>
      <w:r>
        <w:rPr>
          <w:rFonts w:ascii="Times New Roman" w:hAnsi="Times New Roman" w:cs="Times New Roman"/>
          <w:sz w:val="28"/>
          <w:szCs w:val="28"/>
        </w:rPr>
        <w:t xml:space="preserve">La data di premiazione verrà scelta dalla giuria solo alla scadenza del concorso, in base alle opere pervenute e al lavoro che la stessa dovrà svolgere, in modo da dedicare ad ogni opera la stessa attenzione. </w:t>
      </w:r>
    </w:p>
    <w:p w14:paraId="2D3B8E24" w14:textId="7B4AA0F0" w:rsidR="002B0D1B" w:rsidRDefault="002B0D1B" w:rsidP="00C32C39">
      <w:pPr>
        <w:jc w:val="both"/>
        <w:rPr>
          <w:rFonts w:ascii="Times New Roman" w:hAnsi="Times New Roman" w:cs="Times New Roman"/>
          <w:sz w:val="28"/>
          <w:szCs w:val="28"/>
        </w:rPr>
      </w:pPr>
      <w:r>
        <w:rPr>
          <w:rFonts w:ascii="Times New Roman" w:hAnsi="Times New Roman" w:cs="Times New Roman"/>
          <w:sz w:val="28"/>
          <w:szCs w:val="28"/>
        </w:rPr>
        <w:t>Gli autori vincitori saranno avvisati un mese prima della data di premiazione,</w:t>
      </w:r>
      <w:r w:rsidR="00814255">
        <w:rPr>
          <w:rFonts w:ascii="Times New Roman" w:hAnsi="Times New Roman" w:cs="Times New Roman"/>
          <w:sz w:val="28"/>
          <w:szCs w:val="28"/>
        </w:rPr>
        <w:t xml:space="preserve"> </w:t>
      </w:r>
      <w:r>
        <w:rPr>
          <w:rFonts w:ascii="Times New Roman" w:hAnsi="Times New Roman" w:cs="Times New Roman"/>
          <w:sz w:val="28"/>
          <w:szCs w:val="28"/>
        </w:rPr>
        <w:t xml:space="preserve">tramite e-mail riguardo la data e il luogo della </w:t>
      </w:r>
      <w:r w:rsidR="00D9574C">
        <w:rPr>
          <w:rFonts w:ascii="Times New Roman" w:hAnsi="Times New Roman" w:cs="Times New Roman"/>
          <w:sz w:val="28"/>
          <w:szCs w:val="28"/>
        </w:rPr>
        <w:t>suddetta</w:t>
      </w:r>
      <w:r>
        <w:rPr>
          <w:rFonts w:ascii="Times New Roman" w:hAnsi="Times New Roman" w:cs="Times New Roman"/>
          <w:sz w:val="28"/>
          <w:szCs w:val="28"/>
        </w:rPr>
        <w:t>. La classifica dei vincitori da parte dei giurati è insindacabile.</w:t>
      </w:r>
    </w:p>
    <w:p w14:paraId="48441CA4" w14:textId="21BDE939" w:rsidR="002B0D1B" w:rsidRDefault="002B0D1B" w:rsidP="00C32C39">
      <w:pPr>
        <w:jc w:val="both"/>
        <w:rPr>
          <w:rFonts w:ascii="Times New Roman" w:hAnsi="Times New Roman" w:cs="Times New Roman"/>
          <w:sz w:val="28"/>
          <w:szCs w:val="28"/>
        </w:rPr>
      </w:pPr>
      <w:r>
        <w:rPr>
          <w:rFonts w:ascii="Times New Roman" w:hAnsi="Times New Roman" w:cs="Times New Roman"/>
          <w:sz w:val="28"/>
          <w:szCs w:val="28"/>
        </w:rPr>
        <w:lastRenderedPageBreak/>
        <w:t>I premi saranno assegnati in un prestigioso Hotel</w:t>
      </w:r>
      <w:r w:rsidR="00D9574C">
        <w:rPr>
          <w:rFonts w:ascii="Times New Roman" w:hAnsi="Times New Roman" w:cs="Times New Roman"/>
          <w:sz w:val="28"/>
          <w:szCs w:val="28"/>
        </w:rPr>
        <w:t>, selezionato per l’occasione</w:t>
      </w:r>
      <w:r>
        <w:rPr>
          <w:rFonts w:ascii="Times New Roman" w:hAnsi="Times New Roman" w:cs="Times New Roman"/>
          <w:sz w:val="28"/>
          <w:szCs w:val="28"/>
        </w:rPr>
        <w:t>. L’ingresso è privato e gratuito, rivolto agli autori, accompagnatori, delegati, organizzatori dell’evento e presentatori.</w:t>
      </w:r>
    </w:p>
    <w:p w14:paraId="235B0BD8" w14:textId="5AC5D2D2" w:rsidR="002B0D1B" w:rsidRDefault="002B0D1B" w:rsidP="00C32C39">
      <w:pPr>
        <w:jc w:val="both"/>
        <w:rPr>
          <w:rFonts w:ascii="Times New Roman" w:hAnsi="Times New Roman" w:cs="Times New Roman"/>
          <w:sz w:val="28"/>
          <w:szCs w:val="28"/>
        </w:rPr>
      </w:pPr>
      <w:r>
        <w:rPr>
          <w:rFonts w:ascii="Times New Roman" w:hAnsi="Times New Roman" w:cs="Times New Roman"/>
          <w:sz w:val="28"/>
          <w:szCs w:val="28"/>
        </w:rPr>
        <w:t>I vincitori riceveranno un Oscar con attestato e motivazione al Premio assegnato.</w:t>
      </w:r>
    </w:p>
    <w:p w14:paraId="1264F99B" w14:textId="77777777" w:rsidR="002B0D1B" w:rsidRDefault="002B0D1B" w:rsidP="00C32C39">
      <w:pPr>
        <w:jc w:val="both"/>
        <w:rPr>
          <w:rFonts w:ascii="Times New Roman" w:hAnsi="Times New Roman" w:cs="Times New Roman"/>
          <w:sz w:val="28"/>
          <w:szCs w:val="28"/>
        </w:rPr>
      </w:pPr>
    </w:p>
    <w:p w14:paraId="5D0B395B" w14:textId="6DE12599" w:rsidR="003C34B4" w:rsidRDefault="002B0D1B" w:rsidP="00D9574C">
      <w:pPr>
        <w:jc w:val="both"/>
        <w:rPr>
          <w:rFonts w:ascii="Times New Roman" w:hAnsi="Times New Roman" w:cs="Times New Roman"/>
          <w:b/>
          <w:bCs/>
          <w:sz w:val="28"/>
          <w:szCs w:val="28"/>
        </w:rPr>
      </w:pPr>
      <w:r>
        <w:rPr>
          <w:rFonts w:ascii="Times New Roman" w:hAnsi="Times New Roman" w:cs="Times New Roman"/>
          <w:b/>
          <w:bCs/>
          <w:sz w:val="28"/>
          <w:szCs w:val="28"/>
        </w:rPr>
        <w:t>Art.5:</w:t>
      </w:r>
      <w:r>
        <w:rPr>
          <w:rFonts w:ascii="Times New Roman" w:hAnsi="Times New Roman" w:cs="Times New Roman"/>
          <w:sz w:val="28"/>
          <w:szCs w:val="28"/>
        </w:rPr>
        <w:t xml:space="preserve"> Saranno assegnati premi senza graduatoria di classifica</w:t>
      </w:r>
      <w:r w:rsidR="00D9574C">
        <w:rPr>
          <w:rFonts w:ascii="Times New Roman" w:hAnsi="Times New Roman" w:cs="Times New Roman"/>
          <w:sz w:val="28"/>
          <w:szCs w:val="28"/>
        </w:rPr>
        <w:t xml:space="preserve">. Ogni sezione presenterà un numero di cinque </w:t>
      </w:r>
      <w:proofErr w:type="gramStart"/>
      <w:r w:rsidR="00D9574C">
        <w:rPr>
          <w:rFonts w:ascii="Times New Roman" w:hAnsi="Times New Roman" w:cs="Times New Roman"/>
          <w:sz w:val="28"/>
          <w:szCs w:val="28"/>
        </w:rPr>
        <w:t>( 5</w:t>
      </w:r>
      <w:proofErr w:type="gramEnd"/>
      <w:r w:rsidR="00D9574C">
        <w:rPr>
          <w:rFonts w:ascii="Times New Roman" w:hAnsi="Times New Roman" w:cs="Times New Roman"/>
          <w:sz w:val="28"/>
          <w:szCs w:val="28"/>
        </w:rPr>
        <w:t xml:space="preserve"> ) finalisti. Ad uno solo degli autori</w:t>
      </w:r>
      <w:r w:rsidR="006F31B3">
        <w:rPr>
          <w:rFonts w:ascii="Times New Roman" w:hAnsi="Times New Roman" w:cs="Times New Roman"/>
          <w:sz w:val="28"/>
          <w:szCs w:val="28"/>
        </w:rPr>
        <w:t>, scelto dalla giuria,</w:t>
      </w:r>
      <w:r w:rsidR="00D9574C">
        <w:rPr>
          <w:rFonts w:ascii="Times New Roman" w:hAnsi="Times New Roman" w:cs="Times New Roman"/>
          <w:sz w:val="28"/>
          <w:szCs w:val="28"/>
        </w:rPr>
        <w:t xml:space="preserve"> verrà assegnato il Trofeo Oscar Premio Assoluto Golden Books Awards- tale premio è indipendente dalla sezione e</w:t>
      </w:r>
      <w:r w:rsidR="006F31B3">
        <w:rPr>
          <w:rFonts w:ascii="Times New Roman" w:hAnsi="Times New Roman" w:cs="Times New Roman"/>
          <w:sz w:val="28"/>
          <w:szCs w:val="28"/>
        </w:rPr>
        <w:t xml:space="preserve"> abbraccia l’intero concorso in esame</w:t>
      </w:r>
      <w:r w:rsidR="00D9574C">
        <w:rPr>
          <w:rFonts w:ascii="Times New Roman" w:hAnsi="Times New Roman" w:cs="Times New Roman"/>
          <w:sz w:val="28"/>
          <w:szCs w:val="28"/>
        </w:rPr>
        <w:t xml:space="preserve">. </w:t>
      </w:r>
    </w:p>
    <w:p w14:paraId="2381AE73" w14:textId="1C1C0064" w:rsidR="00F56C60" w:rsidRDefault="00F56C60" w:rsidP="00C32C39">
      <w:pPr>
        <w:jc w:val="both"/>
        <w:rPr>
          <w:rFonts w:ascii="Times New Roman" w:hAnsi="Times New Roman" w:cs="Times New Roman"/>
          <w:b/>
          <w:bCs/>
          <w:sz w:val="28"/>
          <w:szCs w:val="28"/>
        </w:rPr>
      </w:pPr>
      <w:r>
        <w:rPr>
          <w:rFonts w:ascii="Times New Roman" w:hAnsi="Times New Roman" w:cs="Times New Roman"/>
          <w:b/>
          <w:bCs/>
          <w:sz w:val="28"/>
          <w:szCs w:val="28"/>
        </w:rPr>
        <w:t xml:space="preserve">Tutti gli altri autori riceveranno una preziosa </w:t>
      </w:r>
      <w:r w:rsidR="006F31B3">
        <w:rPr>
          <w:rFonts w:ascii="Times New Roman" w:hAnsi="Times New Roman" w:cs="Times New Roman"/>
          <w:b/>
          <w:bCs/>
          <w:sz w:val="28"/>
          <w:szCs w:val="28"/>
        </w:rPr>
        <w:t>statuetta Oscar</w:t>
      </w:r>
      <w:r>
        <w:rPr>
          <w:rFonts w:ascii="Times New Roman" w:hAnsi="Times New Roman" w:cs="Times New Roman"/>
          <w:b/>
          <w:bCs/>
          <w:sz w:val="28"/>
          <w:szCs w:val="28"/>
        </w:rPr>
        <w:t xml:space="preserve"> con Attestato</w:t>
      </w:r>
      <w:r w:rsidR="006F31B3">
        <w:rPr>
          <w:rFonts w:ascii="Times New Roman" w:hAnsi="Times New Roman" w:cs="Times New Roman"/>
          <w:b/>
          <w:bCs/>
          <w:sz w:val="28"/>
          <w:szCs w:val="28"/>
        </w:rPr>
        <w:t xml:space="preserve"> + breve motivazione al premio</w:t>
      </w:r>
      <w:r>
        <w:rPr>
          <w:rFonts w:ascii="Times New Roman" w:hAnsi="Times New Roman" w:cs="Times New Roman"/>
          <w:b/>
          <w:bCs/>
          <w:sz w:val="28"/>
          <w:szCs w:val="28"/>
        </w:rPr>
        <w:t xml:space="preserve"> </w:t>
      </w:r>
      <w:proofErr w:type="gramStart"/>
      <w:r w:rsidR="006F31B3">
        <w:rPr>
          <w:rFonts w:ascii="Times New Roman" w:hAnsi="Times New Roman" w:cs="Times New Roman"/>
          <w:b/>
          <w:bCs/>
          <w:sz w:val="28"/>
          <w:szCs w:val="28"/>
        </w:rPr>
        <w:t xml:space="preserve">( </w:t>
      </w:r>
      <w:r>
        <w:rPr>
          <w:rFonts w:ascii="Times New Roman" w:hAnsi="Times New Roman" w:cs="Times New Roman"/>
          <w:b/>
          <w:bCs/>
          <w:sz w:val="28"/>
          <w:szCs w:val="28"/>
        </w:rPr>
        <w:t>premio</w:t>
      </w:r>
      <w:proofErr w:type="gramEnd"/>
      <w:r>
        <w:rPr>
          <w:rFonts w:ascii="Times New Roman" w:hAnsi="Times New Roman" w:cs="Times New Roman"/>
          <w:b/>
          <w:bCs/>
          <w:sz w:val="28"/>
          <w:szCs w:val="28"/>
        </w:rPr>
        <w:t xml:space="preserve"> giuria; premio autore, premio miglior libro ecc.</w:t>
      </w:r>
      <w:r w:rsidR="006F31B3">
        <w:rPr>
          <w:rFonts w:ascii="Times New Roman" w:hAnsi="Times New Roman" w:cs="Times New Roman"/>
          <w:b/>
          <w:bCs/>
          <w:sz w:val="28"/>
          <w:szCs w:val="28"/>
        </w:rPr>
        <w:t xml:space="preserve"> in base alla classifica stilata )</w:t>
      </w:r>
    </w:p>
    <w:p w14:paraId="0A54F814" w14:textId="127BCCFE" w:rsidR="00F56C60" w:rsidRDefault="00F56C60" w:rsidP="006F31B3">
      <w:pPr>
        <w:jc w:val="both"/>
        <w:rPr>
          <w:rFonts w:ascii="Times New Roman" w:hAnsi="Times New Roman" w:cs="Times New Roman"/>
          <w:b/>
          <w:bCs/>
          <w:sz w:val="28"/>
          <w:szCs w:val="28"/>
        </w:rPr>
      </w:pPr>
      <w:r>
        <w:rPr>
          <w:rFonts w:ascii="Times New Roman" w:hAnsi="Times New Roman" w:cs="Times New Roman"/>
          <w:b/>
          <w:bCs/>
          <w:sz w:val="28"/>
          <w:szCs w:val="28"/>
        </w:rPr>
        <w:t xml:space="preserve">Gli autori riceveranno la comunicazione </w:t>
      </w:r>
      <w:r w:rsidR="006F31B3">
        <w:rPr>
          <w:rFonts w:ascii="Times New Roman" w:hAnsi="Times New Roman" w:cs="Times New Roman"/>
          <w:b/>
          <w:bCs/>
          <w:sz w:val="28"/>
          <w:szCs w:val="28"/>
        </w:rPr>
        <w:t>al premio entro un mese dalla data di premiazione, con tutte le informazioni utili del caso.</w:t>
      </w:r>
    </w:p>
    <w:p w14:paraId="6B64E74F" w14:textId="7C422641" w:rsidR="003C34B4" w:rsidRDefault="003C34B4" w:rsidP="00C32C39">
      <w:pPr>
        <w:jc w:val="both"/>
        <w:rPr>
          <w:rFonts w:ascii="Times New Roman" w:hAnsi="Times New Roman" w:cs="Times New Roman"/>
          <w:sz w:val="28"/>
          <w:szCs w:val="28"/>
        </w:rPr>
      </w:pPr>
      <w:r>
        <w:rPr>
          <w:rFonts w:ascii="Times New Roman" w:hAnsi="Times New Roman" w:cs="Times New Roman"/>
          <w:sz w:val="28"/>
          <w:szCs w:val="28"/>
        </w:rPr>
        <w:t xml:space="preserve">Gli autori </w:t>
      </w:r>
      <w:r w:rsidR="006F31B3">
        <w:rPr>
          <w:rFonts w:ascii="Times New Roman" w:hAnsi="Times New Roman" w:cs="Times New Roman"/>
          <w:sz w:val="28"/>
          <w:szCs w:val="28"/>
        </w:rPr>
        <w:t>sono tenuti a</w:t>
      </w:r>
      <w:r>
        <w:rPr>
          <w:rFonts w:ascii="Times New Roman" w:hAnsi="Times New Roman" w:cs="Times New Roman"/>
          <w:sz w:val="28"/>
          <w:szCs w:val="28"/>
        </w:rPr>
        <w:t xml:space="preserve"> ritirare personalmente o tramite delegato il premio</w:t>
      </w:r>
      <w:r w:rsidR="006F31B3">
        <w:rPr>
          <w:rFonts w:ascii="Times New Roman" w:hAnsi="Times New Roman" w:cs="Times New Roman"/>
          <w:sz w:val="28"/>
          <w:szCs w:val="28"/>
        </w:rPr>
        <w:t xml:space="preserve"> a loro assegnato</w:t>
      </w:r>
      <w:r>
        <w:rPr>
          <w:rFonts w:ascii="Times New Roman" w:hAnsi="Times New Roman" w:cs="Times New Roman"/>
          <w:sz w:val="28"/>
          <w:szCs w:val="28"/>
        </w:rPr>
        <w:t>.</w:t>
      </w:r>
    </w:p>
    <w:p w14:paraId="7F89ED50" w14:textId="39DAE747" w:rsidR="003C34B4" w:rsidRDefault="003C34B4" w:rsidP="00C32C39">
      <w:pPr>
        <w:jc w:val="both"/>
        <w:rPr>
          <w:rFonts w:ascii="Times New Roman" w:hAnsi="Times New Roman" w:cs="Times New Roman"/>
          <w:sz w:val="28"/>
          <w:szCs w:val="28"/>
        </w:rPr>
      </w:pPr>
      <w:r>
        <w:rPr>
          <w:rFonts w:ascii="Times New Roman" w:hAnsi="Times New Roman" w:cs="Times New Roman"/>
          <w:sz w:val="28"/>
          <w:szCs w:val="28"/>
        </w:rPr>
        <w:t>I premi NON saranno spediti a casa</w:t>
      </w:r>
      <w:r w:rsidR="006F31B3">
        <w:rPr>
          <w:rFonts w:ascii="Times New Roman" w:hAnsi="Times New Roman" w:cs="Times New Roman"/>
          <w:sz w:val="28"/>
          <w:szCs w:val="28"/>
        </w:rPr>
        <w:t xml:space="preserve">, nemmeno a spese dell’autore. </w:t>
      </w:r>
    </w:p>
    <w:p w14:paraId="63122492" w14:textId="77777777" w:rsidR="00C32C39" w:rsidRDefault="00C32C39" w:rsidP="00C32C39">
      <w:pPr>
        <w:jc w:val="both"/>
        <w:rPr>
          <w:rFonts w:ascii="Times New Roman" w:hAnsi="Times New Roman" w:cs="Times New Roman"/>
          <w:sz w:val="28"/>
          <w:szCs w:val="28"/>
        </w:rPr>
      </w:pPr>
    </w:p>
    <w:p w14:paraId="2AE0C0E4" w14:textId="424BD96F" w:rsidR="00C32C39" w:rsidRDefault="00C32C39" w:rsidP="00C32C39">
      <w:pPr>
        <w:jc w:val="both"/>
        <w:rPr>
          <w:rFonts w:ascii="Times New Roman" w:hAnsi="Times New Roman" w:cs="Times New Roman"/>
          <w:sz w:val="28"/>
          <w:szCs w:val="28"/>
        </w:rPr>
      </w:pPr>
      <w:r>
        <w:rPr>
          <w:rFonts w:ascii="Times New Roman" w:hAnsi="Times New Roman" w:cs="Times New Roman"/>
          <w:sz w:val="28"/>
          <w:szCs w:val="28"/>
        </w:rPr>
        <w:t>N.B L’andamento del concorso potrà essere seguito, a partire da circa un mese dopo la scadenza</w:t>
      </w:r>
      <w:r w:rsidR="006F31B3">
        <w:rPr>
          <w:rFonts w:ascii="Times New Roman" w:hAnsi="Times New Roman" w:cs="Times New Roman"/>
          <w:sz w:val="28"/>
          <w:szCs w:val="28"/>
        </w:rPr>
        <w:t xml:space="preserve"> del bando,</w:t>
      </w:r>
      <w:r>
        <w:rPr>
          <w:rFonts w:ascii="Times New Roman" w:hAnsi="Times New Roman" w:cs="Times New Roman"/>
          <w:sz w:val="28"/>
          <w:szCs w:val="28"/>
        </w:rPr>
        <w:t xml:space="preserve"> sul nostro sito </w:t>
      </w:r>
      <w:hyperlink r:id="rId6" w:history="1">
        <w:r w:rsidRPr="003276F0">
          <w:rPr>
            <w:rStyle w:val="Collegamentoipertestuale"/>
            <w:rFonts w:ascii="Times New Roman" w:hAnsi="Times New Roman" w:cs="Times New Roman"/>
            <w:sz w:val="28"/>
            <w:szCs w:val="28"/>
          </w:rPr>
          <w:t>www.fiabastrocca.it</w:t>
        </w:r>
      </w:hyperlink>
      <w:r>
        <w:rPr>
          <w:rFonts w:ascii="Times New Roman" w:hAnsi="Times New Roman" w:cs="Times New Roman"/>
          <w:sz w:val="28"/>
          <w:szCs w:val="28"/>
        </w:rPr>
        <w:t xml:space="preserve"> o sulla pagina Facebook Accademia Degli Artisti.</w:t>
      </w:r>
    </w:p>
    <w:p w14:paraId="441F17B0" w14:textId="77777777" w:rsidR="003C34B4" w:rsidRDefault="003C34B4" w:rsidP="00C32C39">
      <w:pPr>
        <w:jc w:val="both"/>
        <w:rPr>
          <w:rFonts w:ascii="Times New Roman" w:hAnsi="Times New Roman" w:cs="Times New Roman"/>
          <w:sz w:val="28"/>
          <w:szCs w:val="28"/>
        </w:rPr>
      </w:pPr>
    </w:p>
    <w:p w14:paraId="63D44D02" w14:textId="23482631" w:rsidR="003C34B4" w:rsidRDefault="003C34B4" w:rsidP="00C32C39">
      <w:pPr>
        <w:jc w:val="both"/>
        <w:rPr>
          <w:rFonts w:ascii="Times New Roman" w:hAnsi="Times New Roman" w:cs="Times New Roman"/>
          <w:b/>
          <w:bCs/>
          <w:sz w:val="28"/>
          <w:szCs w:val="28"/>
        </w:rPr>
      </w:pPr>
      <w:r>
        <w:rPr>
          <w:rFonts w:ascii="Times New Roman" w:hAnsi="Times New Roman" w:cs="Times New Roman"/>
          <w:b/>
          <w:bCs/>
          <w:sz w:val="28"/>
          <w:szCs w:val="28"/>
        </w:rPr>
        <w:t>Art.6: Accettazioni norme e diritti</w:t>
      </w:r>
    </w:p>
    <w:p w14:paraId="3F1C6ECA" w14:textId="358D2511" w:rsidR="003C34B4" w:rsidRDefault="00C22CDB" w:rsidP="00C32C39">
      <w:pPr>
        <w:jc w:val="both"/>
        <w:rPr>
          <w:rFonts w:ascii="Times New Roman" w:hAnsi="Times New Roman" w:cs="Times New Roman"/>
          <w:sz w:val="28"/>
          <w:szCs w:val="28"/>
        </w:rPr>
      </w:pPr>
      <w:r>
        <w:rPr>
          <w:rFonts w:ascii="Times New Roman" w:hAnsi="Times New Roman" w:cs="Times New Roman"/>
          <w:sz w:val="28"/>
          <w:szCs w:val="28"/>
        </w:rPr>
        <w:t>La partecipazione al premio comporta la piena accettazione di tutte le norme del presente regolamento, per cui, il mancato rispetto anche di una di esse prevede l’esclusione automatica al concorso (senza, cioè, l’obbligo di darne comunicazione agli interessati).</w:t>
      </w:r>
    </w:p>
    <w:p w14:paraId="6C9EE8D7" w14:textId="719C1F52" w:rsidR="00C22CDB" w:rsidRDefault="00C22CDB" w:rsidP="00C32C39">
      <w:pPr>
        <w:jc w:val="both"/>
        <w:rPr>
          <w:rFonts w:ascii="Times New Roman" w:hAnsi="Times New Roman" w:cs="Times New Roman"/>
          <w:sz w:val="28"/>
          <w:szCs w:val="28"/>
        </w:rPr>
      </w:pPr>
      <w:r>
        <w:rPr>
          <w:rFonts w:ascii="Times New Roman" w:hAnsi="Times New Roman" w:cs="Times New Roman"/>
          <w:sz w:val="28"/>
          <w:szCs w:val="28"/>
        </w:rPr>
        <w:t>L’accettazione del presente regolamento e l’iscrizione al concorso include l’autorizzazione tacita al trattamento dei dati personali come previsto dal D.L 196/2003 nell’ambito delle attività inerenti allo svolgimento del concorso.</w:t>
      </w:r>
    </w:p>
    <w:p w14:paraId="4A70AC4D" w14:textId="08536B39" w:rsidR="00C22CDB" w:rsidRDefault="00C22CDB" w:rsidP="00C32C39">
      <w:pPr>
        <w:jc w:val="both"/>
        <w:rPr>
          <w:rFonts w:ascii="Times New Roman" w:hAnsi="Times New Roman" w:cs="Times New Roman"/>
          <w:sz w:val="28"/>
          <w:szCs w:val="28"/>
        </w:rPr>
      </w:pPr>
      <w:r>
        <w:rPr>
          <w:rFonts w:ascii="Times New Roman" w:hAnsi="Times New Roman" w:cs="Times New Roman"/>
          <w:sz w:val="28"/>
          <w:szCs w:val="28"/>
        </w:rPr>
        <w:t>L’associazione assicura che i dati personali acquisiti sono trattati con la riservatezza prevista dalla legge e saranno utilizzati esclusivamente per l’invio di informazioni. Ogni Autore può richiedere la cancellazione dagli elenchi cartacei e telematici dell’associazione tramite una semplice comunicazione.</w:t>
      </w:r>
    </w:p>
    <w:p w14:paraId="0C2FF4C0" w14:textId="4B0FF19E" w:rsidR="00C22CDB" w:rsidRDefault="00C22CDB" w:rsidP="00C32C39">
      <w:pPr>
        <w:jc w:val="both"/>
        <w:rPr>
          <w:rFonts w:ascii="Times New Roman" w:hAnsi="Times New Roman" w:cs="Times New Roman"/>
          <w:sz w:val="28"/>
          <w:szCs w:val="28"/>
        </w:rPr>
      </w:pPr>
      <w:r>
        <w:rPr>
          <w:rFonts w:ascii="Times New Roman" w:hAnsi="Times New Roman" w:cs="Times New Roman"/>
          <w:sz w:val="28"/>
          <w:szCs w:val="28"/>
        </w:rPr>
        <w:lastRenderedPageBreak/>
        <w:t>Per info contattare</w:t>
      </w:r>
      <w:r w:rsidR="006F31B3">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sidRPr="003276F0">
          <w:rPr>
            <w:rStyle w:val="Collegamentoipertestuale"/>
            <w:rFonts w:ascii="Times New Roman" w:hAnsi="Times New Roman" w:cs="Times New Roman"/>
            <w:sz w:val="28"/>
            <w:szCs w:val="28"/>
          </w:rPr>
          <w:t>goldenbooks@virgilio.it</w:t>
        </w:r>
      </w:hyperlink>
    </w:p>
    <w:p w14:paraId="32969EAF" w14:textId="76DA7523" w:rsidR="00443320" w:rsidRPr="00443320" w:rsidRDefault="00C22CDB" w:rsidP="006F31B3">
      <w:pPr>
        <w:jc w:val="both"/>
        <w:rPr>
          <w:rFonts w:ascii="Times New Roman" w:hAnsi="Times New Roman" w:cs="Times New Roman"/>
          <w:sz w:val="28"/>
          <w:szCs w:val="28"/>
        </w:rPr>
      </w:pPr>
      <w:r>
        <w:rPr>
          <w:rFonts w:ascii="Times New Roman" w:hAnsi="Times New Roman" w:cs="Times New Roman"/>
          <w:sz w:val="28"/>
          <w:szCs w:val="28"/>
        </w:rPr>
        <w:t xml:space="preserve">Sito </w:t>
      </w:r>
      <w:r w:rsidR="006F31B3">
        <w:rPr>
          <w:rFonts w:ascii="Times New Roman" w:hAnsi="Times New Roman" w:cs="Times New Roman"/>
          <w:sz w:val="28"/>
          <w:szCs w:val="28"/>
        </w:rPr>
        <w:t>w</w:t>
      </w:r>
      <w:r>
        <w:rPr>
          <w:rFonts w:ascii="Times New Roman" w:hAnsi="Times New Roman" w:cs="Times New Roman"/>
          <w:sz w:val="28"/>
          <w:szCs w:val="28"/>
        </w:rPr>
        <w:t>eb: www.fiabastrocca.it</w:t>
      </w:r>
    </w:p>
    <w:sectPr w:rsidR="00443320" w:rsidRPr="004433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E0"/>
    <w:rsid w:val="0002334D"/>
    <w:rsid w:val="000F5081"/>
    <w:rsid w:val="0029361A"/>
    <w:rsid w:val="002B0D1B"/>
    <w:rsid w:val="003C34B4"/>
    <w:rsid w:val="00407BE0"/>
    <w:rsid w:val="00443320"/>
    <w:rsid w:val="005B63C2"/>
    <w:rsid w:val="005F177D"/>
    <w:rsid w:val="006B771F"/>
    <w:rsid w:val="006F31B3"/>
    <w:rsid w:val="007E4DA2"/>
    <w:rsid w:val="00814255"/>
    <w:rsid w:val="008644FE"/>
    <w:rsid w:val="00C22CDB"/>
    <w:rsid w:val="00C32C39"/>
    <w:rsid w:val="00D9574C"/>
    <w:rsid w:val="00E726E5"/>
    <w:rsid w:val="00F56C60"/>
    <w:rsid w:val="00FC34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AF03"/>
  <w15:chartTrackingRefBased/>
  <w15:docId w15:val="{2B7D0A4C-F608-4092-9F96-4893A7E6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7BE0"/>
    <w:rPr>
      <w:color w:val="0563C1" w:themeColor="hyperlink"/>
      <w:u w:val="single"/>
    </w:rPr>
  </w:style>
  <w:style w:type="character" w:styleId="Menzionenonrisolta">
    <w:name w:val="Unresolved Mention"/>
    <w:basedOn w:val="Carpredefinitoparagrafo"/>
    <w:uiPriority w:val="99"/>
    <w:semiHidden/>
    <w:unhideWhenUsed/>
    <w:rsid w:val="00407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ldenbooks@virgili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abastrocca.it" TargetMode="External"/><Relationship Id="rId5" Type="http://schemas.openxmlformats.org/officeDocument/2006/relationships/hyperlink" Target="mailto:goldenbooks@virgilio.it" TargetMode="External"/><Relationship Id="rId4" Type="http://schemas.openxmlformats.org/officeDocument/2006/relationships/hyperlink" Target="mailto:goldenbooks@virgilio.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Rosa</dc:creator>
  <cp:keywords/>
  <dc:description/>
  <cp:lastModifiedBy>Maria De Rosa</cp:lastModifiedBy>
  <cp:revision>3</cp:revision>
  <dcterms:created xsi:type="dcterms:W3CDTF">2023-10-29T17:25:00Z</dcterms:created>
  <dcterms:modified xsi:type="dcterms:W3CDTF">2023-11-01T12:41:00Z</dcterms:modified>
</cp:coreProperties>
</file>